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sz w:val="2"/>
          <w:szCs w:val="2"/>
        </w:rPr>
      </w:pPr>
      <w:r w:rsidDel="00000000" w:rsidR="00000000" w:rsidRPr="00000000">
        <w:rPr>
          <w:rtl w:val="0"/>
        </w:rPr>
      </w:r>
    </w:p>
    <w:tbl>
      <w:tblPr>
        <w:tblStyle w:val="Table1"/>
        <w:tblpPr w:leftFromText="180" w:rightFromText="180" w:topFromText="180" w:bottomFromText="180" w:vertAnchor="text" w:horzAnchor="text" w:tblpX="2.9999999999998295"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pStyle w:val="Heading3"/>
              <w:keepNext w:val="0"/>
              <w:keepLines w:val="0"/>
              <w:widowControl w:val="0"/>
              <w:ind w:left="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5">
      <w:pPr>
        <w:pStyle w:val="Subtitle"/>
        <w:keepNext w:val="0"/>
        <w:keepLines w:val="0"/>
        <w:widowControl w:val="0"/>
        <w:ind w:left="15" w:firstLine="0"/>
        <w:rPr>
          <w:color w:val="666666"/>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90488</wp:posOffset>
            </wp:positionV>
            <wp:extent cx="1548068" cy="558412"/>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tbl>
      <w:tblPr>
        <w:tblStyle w:val="Table2"/>
        <w:tblW w:w="11670.0" w:type="dxa"/>
        <w:jc w:val="left"/>
        <w:tblLayout w:type="fixed"/>
        <w:tblLook w:val="0600"/>
      </w:tblPr>
      <w:tblGrid>
        <w:gridCol w:w="1815"/>
        <w:gridCol w:w="9855"/>
        <w:tblGridChange w:id="0">
          <w:tblGrid>
            <w:gridCol w:w="1815"/>
            <w:gridCol w:w="9855"/>
          </w:tblGrid>
        </w:tblGridChange>
      </w:tblGrid>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7">
            <w:pPr>
              <w:pStyle w:val="Heading1"/>
              <w:keepNext w:val="0"/>
              <w:keepLines w:val="0"/>
              <w:widowControl w:val="0"/>
              <w:ind w:left="0" w:firstLine="0"/>
              <w:jc w:val="both"/>
              <w:rPr>
                <w:rFonts w:ascii="Montserrat" w:cs="Montserrat" w:eastAsia="Montserrat" w:hAnsi="Montserrat"/>
                <w:color w:val="7e8076"/>
                <w:sz w:val="40"/>
                <w:szCs w:val="40"/>
              </w:rPr>
            </w:pPr>
            <w:bookmarkStart w:colFirst="0" w:colLast="0" w:name="_heading=h.ai827dckqyz" w:id="3"/>
            <w:bookmarkEnd w:id="3"/>
            <w:r w:rsidDel="00000000" w:rsidR="00000000" w:rsidRPr="00000000">
              <w:rPr>
                <w:rFonts w:ascii="Montserrat" w:cs="Montserrat" w:eastAsia="Montserrat" w:hAnsi="Montserrat"/>
                <w:color w:val="7e8076"/>
                <w:sz w:val="40"/>
                <w:szCs w:val="40"/>
                <w:rtl w:val="0"/>
              </w:rPr>
              <w:t xml:space="preserve">Chirey anuncia su Conferencia Internacional de Co-creación para desarrollar nueva tecnología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evento se realizará en octubre en Wuhu, China, con la participación de clientes, líderes de opinión y medios de comunicación de todo el mundo para hablar del futuro de la movilidad a través de un nuevo patrón de desarrollo ecológico en la industria automotriz. </w:t>
            </w:r>
            <w:r w:rsidDel="00000000" w:rsidR="00000000" w:rsidRPr="00000000">
              <w:rPr>
                <w:rtl w:val="0"/>
              </w:rPr>
            </w:r>
          </w:p>
        </w:tc>
      </w:tr>
    </w:tbl>
    <w:p w:rsidR="00000000" w:rsidDel="00000000" w:rsidP="00000000" w:rsidRDefault="00000000" w:rsidRPr="00000000" w14:paraId="0000000A">
      <w:pPr>
        <w:widowControl w:val="0"/>
        <w:ind w:left="0" w:firstLine="0"/>
        <w:jc w:val="both"/>
        <w:rPr>
          <w:rFonts w:ascii="Montserrat" w:cs="Montserrat" w:eastAsia="Montserrat" w:hAnsi="Montserrat"/>
        </w:rPr>
      </w:pPr>
      <w:r w:rsidDel="00000000" w:rsidR="00000000" w:rsidRPr="00000000">
        <w:rPr>
          <w:rtl w:val="0"/>
        </w:rPr>
      </w:r>
    </w:p>
    <w:tbl>
      <w:tblPr>
        <w:tblStyle w:val="Table3"/>
        <w:tblW w:w="11040.0" w:type="dxa"/>
        <w:jc w:val="left"/>
        <w:tblLayout w:type="fixed"/>
        <w:tblLook w:val="0600"/>
      </w:tblPr>
      <w:tblGrid>
        <w:gridCol w:w="1830"/>
        <w:gridCol w:w="9210"/>
        <w:tblGridChange w:id="0">
          <w:tblGrid>
            <w:gridCol w:w="1830"/>
            <w:gridCol w:w="9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widowControl w:val="0"/>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widowControl w:val="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434343"/>
                <w:sz w:val="22"/>
                <w:szCs w:val="22"/>
                <w:rtl w:val="0"/>
              </w:rPr>
              <w:t xml:space="preserve">Ciudad de México, 29 de septiembre de 2023.-</w:t>
            </w:r>
            <w:r w:rsidDel="00000000" w:rsidR="00000000" w:rsidRPr="00000000">
              <w:rPr>
                <w:rFonts w:ascii="Montserrat" w:cs="Montserrat" w:eastAsia="Montserrat" w:hAnsi="Montserrat"/>
                <w:color w:val="434343"/>
                <w:sz w:val="22"/>
                <w:szCs w:val="22"/>
                <w:rtl w:val="0"/>
              </w:rPr>
              <w:t xml:space="preserve"> </w:t>
            </w:r>
            <w:hyperlink r:id="rId8">
              <w:r w:rsidDel="00000000" w:rsidR="00000000" w:rsidRPr="00000000">
                <w:rPr>
                  <w:rFonts w:ascii="Montserrat" w:cs="Montserrat" w:eastAsia="Montserrat" w:hAnsi="Montserrat"/>
                  <w:color w:val="1155cc"/>
                  <w:sz w:val="22"/>
                  <w:szCs w:val="22"/>
                  <w:u w:val="single"/>
                  <w:rtl w:val="0"/>
                </w:rPr>
                <w:t xml:space="preserve">Chirey</w:t>
              </w:r>
            </w:hyperlink>
            <w:r w:rsidDel="00000000" w:rsidR="00000000" w:rsidRPr="00000000">
              <w:rPr>
                <w:rFonts w:ascii="Montserrat" w:cs="Montserrat" w:eastAsia="Montserrat" w:hAnsi="Montserrat"/>
                <w:color w:val="000000"/>
                <w:sz w:val="22"/>
                <w:szCs w:val="22"/>
                <w:rtl w:val="0"/>
              </w:rPr>
              <w:t xml:space="preserve">, la marca automotriz china mundialmente conocida, anunció que  su "</w:t>
            </w:r>
            <w:r w:rsidDel="00000000" w:rsidR="00000000" w:rsidRPr="00000000">
              <w:rPr>
                <w:rFonts w:ascii="Montserrat" w:cs="Montserrat" w:eastAsia="Montserrat" w:hAnsi="Montserrat"/>
                <w:b w:val="1"/>
                <w:color w:val="000000"/>
                <w:sz w:val="22"/>
                <w:szCs w:val="22"/>
                <w:rtl w:val="0"/>
              </w:rPr>
              <w:t xml:space="preserve">Conferencia Internacional de Co-creación con Usuarios 2023</w:t>
            </w:r>
            <w:r w:rsidDel="00000000" w:rsidR="00000000" w:rsidRPr="00000000">
              <w:rPr>
                <w:rFonts w:ascii="Montserrat" w:cs="Montserrat" w:eastAsia="Montserrat" w:hAnsi="Montserrat"/>
                <w:color w:val="000000"/>
                <w:sz w:val="22"/>
                <w:szCs w:val="22"/>
                <w:rtl w:val="0"/>
              </w:rPr>
              <w:t xml:space="preserve">" se celebrará en octubre en </w:t>
            </w:r>
            <w:r w:rsidDel="00000000" w:rsidR="00000000" w:rsidRPr="00000000">
              <w:rPr>
                <w:rFonts w:ascii="Montserrat" w:cs="Montserrat" w:eastAsia="Montserrat" w:hAnsi="Montserrat"/>
                <w:color w:val="000000"/>
                <w:sz w:val="22"/>
                <w:szCs w:val="22"/>
                <w:rtl w:val="0"/>
              </w:rPr>
              <w:t xml:space="preserve">Wuhu</w:t>
            </w:r>
            <w:r w:rsidDel="00000000" w:rsidR="00000000" w:rsidRPr="00000000">
              <w:rPr>
                <w:rFonts w:ascii="Montserrat" w:cs="Montserrat" w:eastAsia="Montserrat" w:hAnsi="Montserrat"/>
                <w:color w:val="000000"/>
                <w:sz w:val="22"/>
                <w:szCs w:val="22"/>
                <w:rtl w:val="0"/>
              </w:rPr>
              <w:t xml:space="preserve">, China. Esta sesión se centrará en tres pilares: nueva ecología, nueva tecnología y nuevo futuro, en donde clientes, líderes de opinión a nivel mundial y medios de comunicación explorarán  un nuevo modelo automotriz ecológico.</w:t>
            </w:r>
          </w:p>
          <w:p w:rsidR="00000000" w:rsidDel="00000000" w:rsidP="00000000" w:rsidRDefault="00000000" w:rsidRPr="00000000" w14:paraId="0000000D">
            <w:pPr>
              <w:widowControl w:val="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E">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Por lo anterior, el evento se basará en el concepto de marca de </w:t>
            </w:r>
            <w:r w:rsidDel="00000000" w:rsidR="00000000" w:rsidRPr="00000000">
              <w:rPr>
                <w:rFonts w:ascii="Montserrat" w:cs="Montserrat" w:eastAsia="Montserrat" w:hAnsi="Montserrat"/>
                <w:color w:val="000000"/>
                <w:sz w:val="22"/>
                <w:szCs w:val="22"/>
                <w:rtl w:val="0"/>
              </w:rPr>
              <w:t xml:space="preserve">Chirey</w:t>
            </w:r>
            <w:r w:rsidDel="00000000" w:rsidR="00000000" w:rsidRPr="00000000">
              <w:rPr>
                <w:rFonts w:ascii="Montserrat" w:cs="Montserrat" w:eastAsia="Montserrat" w:hAnsi="Montserrat"/>
                <w:color w:val="000000"/>
                <w:sz w:val="22"/>
                <w:szCs w:val="22"/>
                <w:rtl w:val="0"/>
              </w:rPr>
              <w:t xml:space="preserve"> de “verde, tecnología, familia y compañerismo”, en la cual se expondrán modelos automotrices que demuestran los conceptos de "personas", "autos” y "vida". </w:t>
            </w:r>
          </w:p>
          <w:p w:rsidR="00000000" w:rsidDel="00000000" w:rsidP="00000000" w:rsidRDefault="00000000" w:rsidRPr="00000000" w14:paraId="0000000F">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0">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La reconocida firma automotriz china se comunicará con los usuarios de todo el mundo para escuchar sus voces, explorar nuevos estilos de vida bajo la tecnología inteligente y promover las tendencias de movilidad sostenible con el sello de los valores y la visión de </w:t>
            </w:r>
            <w:r w:rsidDel="00000000" w:rsidR="00000000" w:rsidRPr="00000000">
              <w:rPr>
                <w:rFonts w:ascii="Montserrat" w:cs="Montserrat" w:eastAsia="Montserrat" w:hAnsi="Montserrat"/>
                <w:color w:val="000000"/>
                <w:sz w:val="22"/>
                <w:szCs w:val="22"/>
                <w:rtl w:val="0"/>
              </w:rPr>
              <w:t xml:space="preserve">Chirey</w:t>
            </w:r>
            <w:r w:rsidDel="00000000" w:rsidR="00000000" w:rsidRPr="00000000">
              <w:rPr>
                <w:rFonts w:ascii="Montserrat" w:cs="Montserrat" w:eastAsia="Montserrat" w:hAnsi="Montserrat"/>
                <w:color w:val="000000"/>
                <w:sz w:val="22"/>
                <w:szCs w:val="22"/>
                <w:rtl w:val="0"/>
              </w:rPr>
              <w:t xml:space="preserve">. Todo esto con el objetivo de apuntar hacia una tecnología automotriz cada vez más sustentable y de máxima comodidad para el consumidor. </w:t>
            </w:r>
          </w:p>
          <w:p w:rsidR="00000000" w:rsidDel="00000000" w:rsidP="00000000" w:rsidRDefault="00000000" w:rsidRPr="00000000" w14:paraId="00000011">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2">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Con esto en mente, el evento estará enfocado en la tecnología </w:t>
            </w:r>
            <w:r w:rsidDel="00000000" w:rsidR="00000000" w:rsidRPr="00000000">
              <w:rPr>
                <w:rFonts w:ascii="Montserrat" w:cs="Montserrat" w:eastAsia="Montserrat" w:hAnsi="Montserrat"/>
                <w:color w:val="000000"/>
                <w:sz w:val="22"/>
                <w:szCs w:val="22"/>
                <w:rtl w:val="0"/>
              </w:rPr>
              <w:t xml:space="preserve">pionera</w:t>
            </w:r>
            <w:r w:rsidDel="00000000" w:rsidR="00000000" w:rsidRPr="00000000">
              <w:rPr>
                <w:rFonts w:ascii="Montserrat" w:cs="Montserrat" w:eastAsia="Montserrat" w:hAnsi="Montserrat"/>
                <w:color w:val="000000"/>
                <w:sz w:val="22"/>
                <w:szCs w:val="22"/>
                <w:rtl w:val="0"/>
              </w:rPr>
              <w:t xml:space="preserve">, y sobre la base de productos automotrices de alto rendimiento, Chirey construirá un nuevo sistema de integración ecológica de usuarios y liderará un nuevo patrón de desarrollo sustentable en el sector automotriz.</w:t>
            </w:r>
          </w:p>
          <w:p w:rsidR="00000000" w:rsidDel="00000000" w:rsidP="00000000" w:rsidRDefault="00000000" w:rsidRPr="00000000" w14:paraId="00000013">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4">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Con esta acción y como marca líder en la revolución verde de la industria automotriz, Chirey confirma su compromiso de trabajo para entregar nuevas experiencias de conducción que avancen aceleradamente hacia la sostenibilidad. </w:t>
            </w:r>
          </w:p>
          <w:p w:rsidR="00000000" w:rsidDel="00000000" w:rsidP="00000000" w:rsidRDefault="00000000" w:rsidRPr="00000000" w14:paraId="00000015">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6">
            <w:pPr>
              <w:widowControl w:val="0"/>
              <w:ind w:left="0" w:firstLine="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17">
            <w:pPr>
              <w:widowControl w:val="0"/>
              <w:ind w:left="0" w:firstLine="0"/>
              <w:jc w:val="center"/>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w:t>
            </w:r>
          </w:p>
          <w:p w:rsidR="00000000" w:rsidDel="00000000" w:rsidP="00000000" w:rsidRDefault="00000000" w:rsidRPr="00000000" w14:paraId="00000018">
            <w:pPr>
              <w:widowControl w:val="0"/>
              <w:ind w:left="0" w:firstLine="0"/>
              <w:jc w:val="center"/>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9">
            <w:pPr>
              <w:widowControl w:val="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A">
            <w:pPr>
              <w:widowControl w:val="0"/>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Acerca de CHIREY</w:t>
            </w:r>
          </w:p>
          <w:p w:rsidR="00000000" w:rsidDel="00000000" w:rsidP="00000000" w:rsidRDefault="00000000" w:rsidRPr="00000000" w14:paraId="0000001B">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1C">
            <w:pPr>
              <w:widowControl w:val="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D">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MOTOR MÉXICO es una subsidiaria de la empresa CHERY INTERNATIONAL. Para más información sobre la empresa, visite: </w:t>
            </w:r>
            <w:hyperlink r:id="rId9">
              <w:r w:rsidDel="00000000" w:rsidR="00000000" w:rsidRPr="00000000">
                <w:rPr>
                  <w:rFonts w:ascii="Montserrat" w:cs="Montserrat" w:eastAsia="Montserrat" w:hAnsi="Montserrat"/>
                  <w:color w:val="1155cc"/>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1E">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F">
            <w:pPr>
              <w:widowControl w:val="0"/>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Contactos de prensa:</w:t>
            </w:r>
          </w:p>
          <w:p w:rsidR="00000000" w:rsidDel="00000000" w:rsidP="00000000" w:rsidRDefault="00000000" w:rsidRPr="00000000" w14:paraId="00000020">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Francisco Esquivel</w:t>
            </w:r>
          </w:p>
          <w:p w:rsidR="00000000" w:rsidDel="00000000" w:rsidP="00000000" w:rsidRDefault="00000000" w:rsidRPr="00000000" w14:paraId="00000021">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PR Specialist | CHIREY México </w:t>
            </w:r>
          </w:p>
          <w:p w:rsidR="00000000" w:rsidDel="00000000" w:rsidP="00000000" w:rsidRDefault="00000000" w:rsidRPr="00000000" w14:paraId="00000022">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1034 3562</w:t>
            </w:r>
          </w:p>
          <w:p w:rsidR="00000000" w:rsidDel="00000000" w:rsidP="00000000" w:rsidRDefault="00000000" w:rsidRPr="00000000" w14:paraId="00000023">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francisco.esquivel@chirey.mx</w:t>
            </w:r>
          </w:p>
          <w:p w:rsidR="00000000" w:rsidDel="00000000" w:rsidP="00000000" w:rsidRDefault="00000000" w:rsidRPr="00000000" w14:paraId="00000024">
            <w:pPr>
              <w:widowControl w:val="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5">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Carlos Gutiérrez</w:t>
            </w:r>
          </w:p>
          <w:p w:rsidR="00000000" w:rsidDel="00000000" w:rsidP="00000000" w:rsidRDefault="00000000" w:rsidRPr="00000000" w14:paraId="00000026">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27">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56 2666 1769</w:t>
            </w:r>
          </w:p>
          <w:p w:rsidR="00000000" w:rsidDel="00000000" w:rsidP="00000000" w:rsidRDefault="00000000" w:rsidRPr="00000000" w14:paraId="00000028">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w:t>
            </w:r>
            <w:hyperlink r:id="rId10">
              <w:r w:rsidDel="00000000" w:rsidR="00000000" w:rsidRPr="00000000">
                <w:rPr>
                  <w:rFonts w:ascii="Montserrat" w:cs="Montserrat" w:eastAsia="Montserrat" w:hAnsi="Montserrat"/>
                  <w:color w:val="1155cc"/>
                  <w:sz w:val="22"/>
                  <w:szCs w:val="22"/>
                  <w:u w:val="single"/>
                  <w:rtl w:val="0"/>
                </w:rPr>
                <w:t xml:space="preserve">carlos.gutierrez@another.co</w:t>
              </w:r>
            </w:hyperlink>
            <w:r w:rsidDel="00000000" w:rsidR="00000000" w:rsidRPr="00000000">
              <w:rPr>
                <w:rtl w:val="0"/>
              </w:rPr>
            </w:r>
          </w:p>
          <w:p w:rsidR="00000000" w:rsidDel="00000000" w:rsidP="00000000" w:rsidRDefault="00000000" w:rsidRPr="00000000" w14:paraId="00000029">
            <w:pPr>
              <w:widowControl w:val="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A">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Paola Ruiz</w:t>
            </w:r>
          </w:p>
          <w:p w:rsidR="00000000" w:rsidDel="00000000" w:rsidP="00000000" w:rsidRDefault="00000000" w:rsidRPr="00000000" w14:paraId="0000002B">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2C">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85777630</w:t>
            </w:r>
          </w:p>
          <w:p w:rsidR="00000000" w:rsidDel="00000000" w:rsidP="00000000" w:rsidRDefault="00000000" w:rsidRPr="00000000" w14:paraId="0000002D">
            <w:pPr>
              <w:widowControl w:val="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paola.ruiz@another.co</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p w:rsidR="00000000" w:rsidDel="00000000" w:rsidP="00000000" w:rsidRDefault="00000000" w:rsidRPr="00000000" w14:paraId="0000002F">
      <w:pPr>
        <w:widowControl w:val="0"/>
        <w:spacing w:line="276" w:lineRule="auto"/>
        <w:ind w:left="0" w:firstLine="0"/>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rPr>
          <w:rtl w:val="0"/>
        </w:rPr>
      </w:r>
    </w:p>
    <w:sectPr>
      <w:footerReference r:id="rId11" w:type="default"/>
      <w:pgSz w:h="15840" w:w="12240" w:orient="portrait"/>
      <w:pgMar w:bottom="1008" w:top="1008"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color w:val="666666"/>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vAlign w:val="top"/>
        </w:tcPr>
        <w:p w:rsidR="00000000" w:rsidDel="00000000" w:rsidP="00000000" w:rsidRDefault="00000000" w:rsidRPr="00000000" w14:paraId="00000032">
          <w:pPr>
            <w:pStyle w:val="Heading5"/>
            <w:keepNext w:val="0"/>
            <w:keepLines w:val="0"/>
            <w:widowControl w:val="0"/>
            <w:pBdr>
              <w:top w:space="0" w:sz="0" w:val="nil"/>
              <w:left w:space="0" w:sz="0" w:val="nil"/>
              <w:bottom w:space="0" w:sz="0" w:val="nil"/>
              <w:right w:space="0" w:sz="0" w:val="nil"/>
              <w:between w:space="0" w:sz="0" w:val="nil"/>
            </w:pBdr>
            <w:shd w:fill="auto" w:val="clear"/>
            <w:rPr>
              <w:rFonts w:ascii="Montserrat" w:cs="Montserrat" w:eastAsia="Montserrat" w:hAnsi="Montserrat"/>
              <w:b w:val="0"/>
              <w:color w:val="e4e4e6"/>
              <w:shd w:fill="3c3c3b" w:val="clear"/>
            </w:rPr>
          </w:pPr>
          <w:r w:rsidDel="00000000" w:rsidR="00000000" w:rsidRPr="00000000">
            <w:rPr>
              <w:rFonts w:ascii="Montserrat" w:cs="Montserrat" w:eastAsia="Montserrat" w:hAnsi="Montserrat"/>
              <w:b w:val="0"/>
              <w:shd w:fill="3c3c3b" w:val="clear"/>
              <w:rtl w:val="0"/>
            </w:rPr>
            <w:t xml:space="preserve">CHIREY </w:t>
          </w:r>
          <w:r w:rsidDel="00000000" w:rsidR="00000000" w:rsidRPr="00000000">
            <w:rPr>
              <w:rFonts w:ascii="Montserrat" w:cs="Montserrat" w:eastAsia="Montserrat" w:hAnsi="Montserrat"/>
              <w:b w:val="0"/>
              <w:color w:val="e4e4e6"/>
              <w:shd w:fill="3c3c3b" w:val="clear"/>
              <w:rtl w:val="0"/>
            </w:rPr>
            <w:t xml:space="preserve">MÉXICO • </w:t>
          </w:r>
          <w:hyperlink r:id="rId1">
            <w:r w:rsidDel="00000000" w:rsidR="00000000" w:rsidRPr="00000000">
              <w:rPr>
                <w:rFonts w:ascii="Montserrat" w:cs="Montserrat" w:eastAsia="Montserrat" w:hAnsi="Montserrat"/>
                <w:b w:val="0"/>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n"/>
      </w:rPr>
    </w:rPrDefault>
    <w:pPrDefault>
      <w:pPr>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9aa9a1"/>
      <w:sz w:val="48"/>
      <w:szCs w:val="48"/>
    </w:rPr>
  </w:style>
  <w:style w:type="paragraph" w:styleId="Heading2">
    <w:name w:val="heading 2"/>
    <w:basedOn w:val="Normal"/>
    <w:next w:val="Normal"/>
    <w:pPr>
      <w:keepNext w:val="1"/>
      <w:keepLines w:val="1"/>
      <w:pageBreakBefore w:val="0"/>
    </w:pPr>
    <w:rPr>
      <w:i w:val="1"/>
      <w:color w:val="999999"/>
      <w:sz w:val="36"/>
      <w:szCs w:val="36"/>
    </w:rPr>
  </w:style>
  <w:style w:type="paragraph" w:styleId="Heading3">
    <w:name w:val="heading 3"/>
    <w:basedOn w:val="Normal"/>
    <w:next w:val="Normal"/>
    <w:pPr>
      <w:keepNext w:val="1"/>
      <w:keepLines w:val="1"/>
      <w:pageBreakBefore w:val="0"/>
      <w:spacing w:line="360" w:lineRule="auto"/>
    </w:pPr>
    <w:rPr>
      <w:sz w:val="18"/>
      <w:szCs w:val="18"/>
    </w:rPr>
  </w:style>
  <w:style w:type="paragraph" w:styleId="Heading4">
    <w:name w:val="heading 4"/>
    <w:basedOn w:val="Normal"/>
    <w:next w:val="Normal"/>
    <w:pPr>
      <w:keepNext w:val="1"/>
      <w:keepLines w:val="1"/>
      <w:pageBreakBefore w:val="0"/>
      <w:spacing w:line="360" w:lineRule="auto"/>
      <w:ind w:left="20" w:firstLine="0"/>
    </w:pPr>
    <w:rPr>
      <w:color w:val="434343"/>
      <w:sz w:val="16"/>
      <w:szCs w:val="16"/>
    </w:rPr>
  </w:style>
  <w:style w:type="paragraph" w:styleId="Heading5">
    <w:name w:val="heading 5"/>
    <w:basedOn w:val="Normal"/>
    <w:next w:val="Normal"/>
    <w:pPr>
      <w:keepNext w:val="1"/>
      <w:keepLines w:val="1"/>
      <w:pageBreakBefore w:val="0"/>
    </w:pPr>
    <w:rPr>
      <w:b w:val="1"/>
      <w:color w:val="ffffff"/>
      <w:shd w:fill="9aa9a1" w:val="clear"/>
    </w:rPr>
  </w:style>
  <w:style w:type="paragraph" w:styleId="Heading6">
    <w:name w:val="heading 6"/>
    <w:basedOn w:val="Normal"/>
    <w:next w:val="Normal"/>
    <w:pPr>
      <w:keepNext w:val="1"/>
      <w:keepLines w:val="1"/>
      <w:pageBreakBefore w:val="0"/>
      <w:ind w:left="0" w:firstLine="0"/>
    </w:pPr>
    <w:rPr>
      <w:sz w:val="16"/>
      <w:szCs w:val="16"/>
      <w:shd w:fill="e4e4e6" w:val="clear"/>
    </w:rPr>
  </w:style>
  <w:style w:type="paragraph" w:styleId="Title">
    <w:name w:val="Title"/>
    <w:basedOn w:val="Normal"/>
    <w:next w:val="Normal"/>
    <w:pPr>
      <w:keepNext w:val="1"/>
      <w:keepLines w:val="1"/>
      <w:pageBreakBefore w:val="0"/>
      <w:spacing w:line="276" w:lineRule="auto"/>
      <w:ind w:left="0" w:firstLine="0"/>
    </w:pPr>
    <w:rPr>
      <w:color w:val="7e807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9aa9a1"/>
      <w:sz w:val="48"/>
      <w:szCs w:val="48"/>
    </w:rPr>
  </w:style>
  <w:style w:type="paragraph" w:styleId="Heading2">
    <w:name w:val="heading 2"/>
    <w:basedOn w:val="Normal"/>
    <w:next w:val="Normal"/>
    <w:pPr>
      <w:keepNext w:val="1"/>
      <w:keepLines w:val="1"/>
      <w:pageBreakBefore w:val="0"/>
    </w:pPr>
    <w:rPr>
      <w:i w:val="1"/>
      <w:color w:val="999999"/>
      <w:sz w:val="36"/>
      <w:szCs w:val="36"/>
    </w:rPr>
  </w:style>
  <w:style w:type="paragraph" w:styleId="Heading3">
    <w:name w:val="heading 3"/>
    <w:basedOn w:val="Normal"/>
    <w:next w:val="Normal"/>
    <w:pPr>
      <w:keepNext w:val="1"/>
      <w:keepLines w:val="1"/>
      <w:pageBreakBefore w:val="0"/>
      <w:spacing w:line="360" w:lineRule="auto"/>
    </w:pPr>
    <w:rPr>
      <w:sz w:val="18"/>
      <w:szCs w:val="18"/>
    </w:rPr>
  </w:style>
  <w:style w:type="paragraph" w:styleId="Heading4">
    <w:name w:val="heading 4"/>
    <w:basedOn w:val="Normal"/>
    <w:next w:val="Normal"/>
    <w:pPr>
      <w:keepNext w:val="1"/>
      <w:keepLines w:val="1"/>
      <w:pageBreakBefore w:val="0"/>
      <w:spacing w:line="360" w:lineRule="auto"/>
      <w:ind w:left="20" w:firstLine="0"/>
    </w:pPr>
    <w:rPr>
      <w:color w:val="434343"/>
      <w:sz w:val="16"/>
      <w:szCs w:val="16"/>
    </w:rPr>
  </w:style>
  <w:style w:type="paragraph" w:styleId="Heading5">
    <w:name w:val="heading 5"/>
    <w:basedOn w:val="Normal"/>
    <w:next w:val="Normal"/>
    <w:pPr>
      <w:keepNext w:val="1"/>
      <w:keepLines w:val="1"/>
      <w:pageBreakBefore w:val="0"/>
    </w:pPr>
    <w:rPr>
      <w:b w:val="1"/>
      <w:color w:val="ffffff"/>
      <w:shd w:fill="9aa9a1" w:val="clear"/>
    </w:rPr>
  </w:style>
  <w:style w:type="paragraph" w:styleId="Heading6">
    <w:name w:val="heading 6"/>
    <w:basedOn w:val="Normal"/>
    <w:next w:val="Normal"/>
    <w:pPr>
      <w:keepNext w:val="1"/>
      <w:keepLines w:val="1"/>
      <w:pageBreakBefore w:val="0"/>
      <w:ind w:left="0" w:firstLine="0"/>
    </w:pPr>
    <w:rPr>
      <w:sz w:val="16"/>
      <w:szCs w:val="16"/>
      <w:shd w:fill="e4e4e6" w:val="clear"/>
    </w:rPr>
  </w:style>
  <w:style w:type="paragraph" w:styleId="Title">
    <w:name w:val="Title"/>
    <w:basedOn w:val="Normal"/>
    <w:next w:val="Normal"/>
    <w:pPr>
      <w:keepNext w:val="1"/>
      <w:keepLines w:val="1"/>
      <w:pageBreakBefore w:val="0"/>
      <w:spacing w:line="276" w:lineRule="auto"/>
      <w:ind w:left="0" w:firstLine="0"/>
    </w:pPr>
    <w:rPr>
      <w:color w:val="7e807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9aa9a1"/>
      <w:sz w:val="48"/>
      <w:szCs w:val="48"/>
    </w:rPr>
  </w:style>
  <w:style w:type="paragraph" w:styleId="Heading2">
    <w:name w:val="heading 2"/>
    <w:basedOn w:val="Normal"/>
    <w:next w:val="Normal"/>
    <w:pPr>
      <w:keepNext w:val="1"/>
      <w:keepLines w:val="1"/>
      <w:pageBreakBefore w:val="0"/>
    </w:pPr>
    <w:rPr>
      <w:i w:val="1"/>
      <w:color w:val="999999"/>
      <w:sz w:val="36"/>
      <w:szCs w:val="36"/>
    </w:rPr>
  </w:style>
  <w:style w:type="paragraph" w:styleId="Heading3">
    <w:name w:val="heading 3"/>
    <w:basedOn w:val="Normal"/>
    <w:next w:val="Normal"/>
    <w:pPr>
      <w:keepNext w:val="1"/>
      <w:keepLines w:val="1"/>
      <w:pageBreakBefore w:val="0"/>
      <w:spacing w:line="360" w:lineRule="auto"/>
    </w:pPr>
    <w:rPr>
      <w:sz w:val="18"/>
      <w:szCs w:val="18"/>
    </w:rPr>
  </w:style>
  <w:style w:type="paragraph" w:styleId="Heading4">
    <w:name w:val="heading 4"/>
    <w:basedOn w:val="Normal"/>
    <w:next w:val="Normal"/>
    <w:pPr>
      <w:keepNext w:val="1"/>
      <w:keepLines w:val="1"/>
      <w:pageBreakBefore w:val="0"/>
      <w:spacing w:line="360" w:lineRule="auto"/>
      <w:ind w:left="20" w:firstLine="0"/>
    </w:pPr>
    <w:rPr>
      <w:color w:val="434343"/>
      <w:sz w:val="16"/>
      <w:szCs w:val="16"/>
    </w:rPr>
  </w:style>
  <w:style w:type="paragraph" w:styleId="Heading5">
    <w:name w:val="heading 5"/>
    <w:basedOn w:val="Normal"/>
    <w:next w:val="Normal"/>
    <w:pPr>
      <w:keepNext w:val="1"/>
      <w:keepLines w:val="1"/>
      <w:pageBreakBefore w:val="0"/>
    </w:pPr>
    <w:rPr>
      <w:b w:val="1"/>
      <w:color w:val="ffffff"/>
      <w:shd w:fill="9aa9a1" w:val="clear"/>
    </w:rPr>
  </w:style>
  <w:style w:type="paragraph" w:styleId="Heading6">
    <w:name w:val="heading 6"/>
    <w:basedOn w:val="Normal"/>
    <w:next w:val="Normal"/>
    <w:pPr>
      <w:keepNext w:val="1"/>
      <w:keepLines w:val="1"/>
      <w:pageBreakBefore w:val="0"/>
      <w:ind w:left="0" w:firstLine="0"/>
    </w:pPr>
    <w:rPr>
      <w:sz w:val="16"/>
      <w:szCs w:val="16"/>
      <w:shd w:fill="e4e4e6" w:val="clear"/>
    </w:rPr>
  </w:style>
  <w:style w:type="paragraph" w:styleId="Title">
    <w:name w:val="Title"/>
    <w:basedOn w:val="Normal"/>
    <w:next w:val="Normal"/>
    <w:pPr>
      <w:keepNext w:val="1"/>
      <w:keepLines w:val="1"/>
      <w:pageBreakBefore w:val="0"/>
      <w:spacing w:line="276" w:lineRule="auto"/>
      <w:ind w:left="0" w:firstLine="0"/>
    </w:pPr>
    <w:rPr>
      <w:color w:val="7e8076"/>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9aa9a1"/>
      <w:sz w:val="48"/>
      <w:szCs w:val="48"/>
    </w:rPr>
  </w:style>
  <w:style w:type="paragraph" w:styleId="Heading2">
    <w:name w:val="heading 2"/>
    <w:basedOn w:val="Normal"/>
    <w:next w:val="Normal"/>
    <w:pPr>
      <w:keepNext w:val="1"/>
      <w:keepLines w:val="1"/>
      <w:pageBreakBefore w:val="0"/>
    </w:pPr>
    <w:rPr>
      <w:i w:val="1"/>
      <w:color w:val="999999"/>
      <w:sz w:val="36"/>
      <w:szCs w:val="36"/>
    </w:rPr>
  </w:style>
  <w:style w:type="paragraph" w:styleId="Heading3">
    <w:name w:val="heading 3"/>
    <w:basedOn w:val="Normal"/>
    <w:next w:val="Normal"/>
    <w:pPr>
      <w:keepNext w:val="1"/>
      <w:keepLines w:val="1"/>
      <w:pageBreakBefore w:val="0"/>
      <w:spacing w:line="360" w:lineRule="auto"/>
    </w:pPr>
    <w:rPr>
      <w:sz w:val="18"/>
      <w:szCs w:val="18"/>
    </w:rPr>
  </w:style>
  <w:style w:type="paragraph" w:styleId="Heading4">
    <w:name w:val="heading 4"/>
    <w:basedOn w:val="Normal"/>
    <w:next w:val="Normal"/>
    <w:pPr>
      <w:keepNext w:val="1"/>
      <w:keepLines w:val="1"/>
      <w:pageBreakBefore w:val="0"/>
      <w:spacing w:line="360" w:lineRule="auto"/>
      <w:ind w:left="20" w:firstLine="0"/>
    </w:pPr>
    <w:rPr>
      <w:color w:val="434343"/>
      <w:sz w:val="16"/>
      <w:szCs w:val="16"/>
    </w:rPr>
  </w:style>
  <w:style w:type="paragraph" w:styleId="Heading5">
    <w:name w:val="heading 5"/>
    <w:basedOn w:val="Normal"/>
    <w:next w:val="Normal"/>
    <w:pPr>
      <w:keepNext w:val="1"/>
      <w:keepLines w:val="1"/>
      <w:pageBreakBefore w:val="0"/>
    </w:pPr>
    <w:rPr>
      <w:b w:val="1"/>
      <w:color w:val="ffffff"/>
      <w:shd w:fill="9aa9a1" w:val="clear"/>
    </w:rPr>
  </w:style>
  <w:style w:type="paragraph" w:styleId="Heading6">
    <w:name w:val="heading 6"/>
    <w:basedOn w:val="Normal"/>
    <w:next w:val="Normal"/>
    <w:pPr>
      <w:keepNext w:val="1"/>
      <w:keepLines w:val="1"/>
      <w:pageBreakBefore w:val="0"/>
      <w:ind w:left="0" w:firstLine="0"/>
    </w:pPr>
    <w:rPr>
      <w:sz w:val="16"/>
      <w:szCs w:val="16"/>
      <w:shd w:fill="e4e4e6" w:val="clear"/>
    </w:rPr>
  </w:style>
  <w:style w:type="paragraph" w:styleId="Title">
    <w:name w:val="Title"/>
    <w:basedOn w:val="Normal"/>
    <w:next w:val="Normal"/>
    <w:pPr>
      <w:keepNext w:val="1"/>
      <w:keepLines w:val="1"/>
      <w:pageBreakBefore w:val="0"/>
      <w:spacing w:line="276" w:lineRule="auto"/>
      <w:ind w:left="0" w:firstLine="0"/>
    </w:pPr>
    <w:rPr>
      <w:color w:val="7e8076"/>
      <w:sz w:val="96"/>
      <w:szCs w:val="96"/>
    </w:rPr>
  </w:style>
  <w:style w:type="paragraph" w:styleId="Subtitle">
    <w:name w:val="Subtitle"/>
    <w:basedOn w:val="Normal"/>
    <w:next w:val="Normal"/>
    <w:pPr>
      <w:keepNext w:val="1"/>
      <w:keepLines w:val="1"/>
      <w:pageBreakBefore w:val="0"/>
      <w:spacing w:line="276" w:lineRule="auto"/>
      <w:ind w:left="0" w:firstLine="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line="276" w:lineRule="auto"/>
      <w:ind w:left="0" w:firstLine="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line="276" w:lineRule="auto"/>
      <w:ind w:left="0" w:firstLine="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line="276" w:lineRule="auto"/>
      <w:ind w:left="0" w:firstLine="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carlos.gutierrez@another.co" TargetMode="External"/><Relationship Id="rId9" Type="http://schemas.openxmlformats.org/officeDocument/2006/relationships/hyperlink" Target="https://www.chirey.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irey.mx/?utm_source=google&amp;utm_medium=sem&amp;utm_campaign=multimarca&amp;utm_term=brand&amp;gclid=Cj0KCQjwmICoBhDxARIsABXkXlKk2qNG4imq_3R_KyzxQYap1nC4peGe7VegTa-IKCvpGy_F4OjvQMwaAtzxEALw_w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5Dq1WKrtNSvExym/TbEsKWRxw==">CgMxLjAyCGguZ2pkZ3hzMgloLjMwajB6bGwyCWguMWZvYjl0ZTINaC5haTgyN2Rja3F5ejgAciExMWpIc1pOU1I4RWJsOUhyWVRxODV1T2pBZUpVdHpiM2M=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